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864FF" w14:textId="7B7CA407" w:rsidR="006652F0" w:rsidRPr="006652F0" w:rsidRDefault="006652F0" w:rsidP="006652F0">
      <w:p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b/>
          <w:bCs/>
          <w:color w:val="000000"/>
          <w:kern w:val="0"/>
          <w:lang w:eastAsia="nl-NL"/>
          <w14:ligatures w14:val="none"/>
        </w:rPr>
        <w:t>Methodieken</w:t>
      </w:r>
      <w:r>
        <w:rPr>
          <w:rFonts w:ascii="Times New Roman" w:eastAsia="Times New Roman" w:hAnsi="Times New Roman" w:cs="Times New Roman"/>
          <w:b/>
          <w:bCs/>
          <w:color w:val="000000"/>
          <w:kern w:val="0"/>
          <w:lang w:eastAsia="nl-NL"/>
          <w14:ligatures w14:val="none"/>
        </w:rPr>
        <w:t xml:space="preserve"> Loopbaanbegeleiding </w:t>
      </w:r>
    </w:p>
    <w:p w14:paraId="43874FF2" w14:textId="65830FCF" w:rsidR="006652F0" w:rsidRPr="006652F0" w:rsidRDefault="006652F0" w:rsidP="006652F0">
      <w:p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b/>
          <w:bCs/>
          <w:color w:val="000000"/>
          <w:kern w:val="0"/>
          <w:lang w:eastAsia="nl-NL"/>
          <w14:ligatures w14:val="none"/>
        </w:rPr>
        <w:t>​</w:t>
      </w:r>
      <w:r>
        <w:rPr>
          <w:rFonts w:ascii="Times New Roman" w:eastAsia="Times New Roman" w:hAnsi="Times New Roman" w:cs="Times New Roman"/>
          <w:b/>
          <w:bCs/>
          <w:color w:val="000000"/>
          <w:kern w:val="0"/>
          <w:lang w:eastAsia="nl-NL"/>
          <w14:ligatures w14:val="none"/>
        </w:rPr>
        <w:t>MIND Counseling</w:t>
      </w:r>
    </w:p>
    <w:p w14:paraId="3912D16E"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Focus op talenten, successen, waarden -en normen en mogelijkheden</w:t>
      </w:r>
    </w:p>
    <w:p w14:paraId="21F92CA0"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Kernkwadranten van Ofman: ondersteunt het ontdekken van kwaliteiten, valkuilen en ontwikkelkansen.</w:t>
      </w:r>
    </w:p>
    <w:p w14:paraId="6F31AA6C"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Reflectie - en competentieoefeningen</w:t>
      </w:r>
    </w:p>
    <w:p w14:paraId="5F63E931"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Evidence - informed methodiek</w:t>
      </w:r>
    </w:p>
    <w:p w14:paraId="16F5F5AA"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Zelfsturing ondersteuning</w:t>
      </w:r>
    </w:p>
    <w:p w14:paraId="74DE2DB5"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Levenslijn -en tijdslijnoefeningen</w:t>
      </w:r>
    </w:p>
    <w:p w14:paraId="0A8C6661"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Ikigai : Japanse methode om je ware zelf te ontdekken</w:t>
      </w:r>
    </w:p>
    <w:p w14:paraId="474040D3"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Welke kleur heeft jouw parachute? Richard N.Bolles</w:t>
      </w:r>
    </w:p>
    <w:p w14:paraId="0703B13A"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Visionboard John Assaraf</w:t>
      </w:r>
    </w:p>
    <w:p w14:paraId="33B2B7FE"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Gerard Egan – The Skilled Helper: biedt een duidelijke structuur om cliënten te begeleiden van inzicht naar concrete actie.</w:t>
      </w:r>
    </w:p>
    <w:p w14:paraId="6A494E68"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Oplossingsgericht werken: richt de aandacht op mogelijkheden, talenten en haalbare stappen vooruit.</w:t>
      </w:r>
    </w:p>
    <w:p w14:paraId="1951E265"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Acceptance &amp; Commitment Therapy (ACT): helpt cliënten omgaan met moeilijke gedachten en keuzes maken vanuit hun waarden.</w:t>
      </w:r>
    </w:p>
    <w:p w14:paraId="756704C5"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Rationeel Emotieve Therapie (RET): ondersteunt bij het herkennen en veranderen van belemmerende overtuigingen.</w:t>
      </w:r>
    </w:p>
    <w:p w14:paraId="0C2EEFBB"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Schematherapie: helpt hardnekkige patronen en copingstrategieën te begrijpen en te doorbreken.</w:t>
      </w:r>
    </w:p>
    <w:p w14:paraId="7FAF9DA4"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Transactionele Analyse (TA): geeft inzicht in communicatie- en interactiepatronen.</w:t>
      </w:r>
    </w:p>
    <w:p w14:paraId="0F3F8C13"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Hechtingstheorie: biedt inzicht in hoe vroege ervaringen relaties en gedrag beïnvloeden.</w:t>
      </w:r>
    </w:p>
    <w:p w14:paraId="13ED732C"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Contextueel werken: helpt familiepatronen, loyaliteiten en de invloed van de gezinscontext te begrijpen.</w:t>
      </w:r>
    </w:p>
    <w:p w14:paraId="1768104A"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Window of Tolerance &amp; Polyvagaal Theorie: ondersteunen het begrijpen van stress, zelfregulatie en veerkracht.</w:t>
      </w:r>
    </w:p>
    <w:p w14:paraId="0E45AE4B"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Oplossingsgericht werken: richt de aandacht op mogelijkheden, talenten en haalbare stappen vooruit.</w:t>
      </w:r>
    </w:p>
    <w:p w14:paraId="223C2AB2"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Positieve Psychologie: versterkt focus op talenten, welzijn, veerkracht en persoonlijke groei.</w:t>
      </w:r>
    </w:p>
    <w:p w14:paraId="793EB205" w14:textId="77777777" w:rsidR="006652F0" w:rsidRP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Motiverende Gespreksvoering: helpt cliënten hun eigen motivatie en veranderbereidheid te versterken.</w:t>
      </w:r>
    </w:p>
    <w:p w14:paraId="58BACB0D" w14:textId="6D27FFA8" w:rsidR="006652F0" w:rsidRDefault="006652F0" w:rsidP="006652F0">
      <w:pPr>
        <w:numPr>
          <w:ilvl w:val="0"/>
          <w:numId w:val="1"/>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w:t>
      </w:r>
    </w:p>
    <w:p w14:paraId="27CC705F" w14:textId="374A2D2E" w:rsidR="006652F0" w:rsidRPr="006652F0" w:rsidRDefault="006652F0" w:rsidP="006652F0">
      <w:pPr>
        <w:spacing w:before="100" w:beforeAutospacing="1" w:after="100" w:afterAutospacing="1"/>
        <w:rPr>
          <w:rFonts w:ascii="Times New Roman" w:eastAsia="Times New Roman" w:hAnsi="Times New Roman" w:cs="Times New Roman"/>
          <w:b/>
          <w:bCs/>
          <w:color w:val="000000"/>
          <w:kern w:val="0"/>
          <w:lang w:eastAsia="nl-NL"/>
          <w14:ligatures w14:val="none"/>
        </w:rPr>
      </w:pPr>
      <w:r w:rsidRPr="006652F0">
        <w:rPr>
          <w:rFonts w:ascii="Times New Roman" w:eastAsia="Times New Roman" w:hAnsi="Times New Roman" w:cs="Times New Roman"/>
          <w:b/>
          <w:bCs/>
          <w:color w:val="000000"/>
          <w:kern w:val="0"/>
          <w:lang w:eastAsia="nl-NL"/>
          <w14:ligatures w14:val="none"/>
        </w:rPr>
        <w:t>BODY MIND</w:t>
      </w:r>
    </w:p>
    <w:p w14:paraId="1F430A89" w14:textId="14077196" w:rsidR="006652F0" w:rsidRDefault="006652F0" w:rsidP="006652F0">
      <w:pPr>
        <w:pStyle w:val="Lijstalinea"/>
        <w:numPr>
          <w:ilvl w:val="0"/>
          <w:numId w:val="2"/>
        </w:num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Somato-Psycho Pedagogie</w:t>
      </w:r>
      <w:r>
        <w:rPr>
          <w:rFonts w:ascii="Times New Roman" w:eastAsia="Times New Roman" w:hAnsi="Times New Roman" w:cs="Times New Roman"/>
          <w:color w:val="000000"/>
          <w:kern w:val="0"/>
          <w:lang w:eastAsia="nl-NL"/>
          <w14:ligatures w14:val="none"/>
        </w:rPr>
        <w:t>, SPP</w:t>
      </w:r>
    </w:p>
    <w:p w14:paraId="01B454E0" w14:textId="77777777" w:rsidR="006652F0" w:rsidRPr="006652F0" w:rsidRDefault="006652F0" w:rsidP="006652F0">
      <w:pPr>
        <w:pStyle w:val="Lijstalinea"/>
        <w:spacing w:before="100" w:beforeAutospacing="1" w:after="100" w:afterAutospacing="1"/>
        <w:rPr>
          <w:rFonts w:ascii="Times New Roman" w:eastAsia="Times New Roman" w:hAnsi="Times New Roman" w:cs="Times New Roman"/>
          <w:color w:val="000000"/>
          <w:kern w:val="0"/>
          <w:lang w:eastAsia="nl-NL"/>
          <w14:ligatures w14:val="none"/>
        </w:rPr>
      </w:pPr>
    </w:p>
    <w:p w14:paraId="75407554" w14:textId="77777777" w:rsidR="006652F0" w:rsidRPr="006652F0" w:rsidRDefault="006652F0" w:rsidP="006652F0">
      <w:p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t>​</w:t>
      </w:r>
    </w:p>
    <w:p w14:paraId="44E21FF6" w14:textId="77777777" w:rsidR="006652F0" w:rsidRPr="006652F0" w:rsidRDefault="006652F0" w:rsidP="006652F0">
      <w:pPr>
        <w:spacing w:before="100" w:beforeAutospacing="1" w:after="100" w:afterAutospacing="1"/>
        <w:rPr>
          <w:rFonts w:ascii="Times New Roman" w:eastAsia="Times New Roman" w:hAnsi="Times New Roman" w:cs="Times New Roman"/>
          <w:color w:val="000000"/>
          <w:kern w:val="0"/>
          <w:lang w:eastAsia="nl-NL"/>
          <w14:ligatures w14:val="none"/>
        </w:rPr>
      </w:pPr>
      <w:r w:rsidRPr="006652F0">
        <w:rPr>
          <w:rFonts w:ascii="Times New Roman" w:eastAsia="Times New Roman" w:hAnsi="Times New Roman" w:cs="Times New Roman"/>
          <w:color w:val="000000"/>
          <w:kern w:val="0"/>
          <w:lang w:eastAsia="nl-NL"/>
          <w14:ligatures w14:val="none"/>
        </w:rPr>
        <w:lastRenderedPageBreak/>
        <w:t>Deze methodieken gebruik ik niet afzonderlijk, maar geïntegreerd en afgestemd op de hulpvraag en het tempo van de cliënt. Dit sluit aan en professionaliseert de beroepskwalificatie van een loopbaanbegeleider op mijn persoonlijke unieke manier. </w:t>
      </w:r>
    </w:p>
    <w:p w14:paraId="31F0F15E" w14:textId="77777777" w:rsidR="006652F0" w:rsidRPr="006652F0" w:rsidRDefault="006652F0" w:rsidP="006652F0">
      <w:pPr>
        <w:spacing w:after="240"/>
        <w:rPr>
          <w:rFonts w:ascii="Times New Roman" w:eastAsia="Times New Roman" w:hAnsi="Times New Roman" w:cs="Times New Roman"/>
          <w:kern w:val="0"/>
          <w:lang w:eastAsia="nl-NL"/>
          <w14:ligatures w14:val="none"/>
        </w:rPr>
      </w:pPr>
    </w:p>
    <w:p w14:paraId="03686431" w14:textId="77777777" w:rsidR="006652F0" w:rsidRPr="006652F0" w:rsidRDefault="006652F0" w:rsidP="006652F0">
      <w:pPr>
        <w:rPr>
          <w:rFonts w:ascii="Times New Roman" w:eastAsia="Times New Roman" w:hAnsi="Times New Roman" w:cs="Times New Roman"/>
          <w:kern w:val="0"/>
          <w:lang w:eastAsia="nl-NL"/>
          <w14:ligatures w14:val="none"/>
        </w:rPr>
      </w:pPr>
    </w:p>
    <w:p w14:paraId="093BF21C" w14:textId="77777777" w:rsidR="00B423E9" w:rsidRDefault="00B423E9"/>
    <w:sectPr w:rsidR="00B423E9" w:rsidSect="006652F0">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4D29"/>
    <w:multiLevelType w:val="multilevel"/>
    <w:tmpl w:val="9A4CD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4C4BF4"/>
    <w:multiLevelType w:val="hybridMultilevel"/>
    <w:tmpl w:val="0FD019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83063803">
    <w:abstractNumId w:val="0"/>
  </w:num>
  <w:num w:numId="2" w16cid:durableId="17270993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F0"/>
    <w:rsid w:val="005A1751"/>
    <w:rsid w:val="006652F0"/>
    <w:rsid w:val="006E2DB9"/>
    <w:rsid w:val="00B423E9"/>
    <w:rsid w:val="00E80F7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4AEEB49"/>
  <w15:chartTrackingRefBased/>
  <w15:docId w15:val="{AD17246D-F8DA-BF43-8309-513985CE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652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652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652F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652F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652F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652F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652F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652F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652F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652F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652F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652F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652F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652F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652F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652F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652F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652F0"/>
    <w:rPr>
      <w:rFonts w:eastAsiaTheme="majorEastAsia" w:cstheme="majorBidi"/>
      <w:color w:val="272727" w:themeColor="text1" w:themeTint="D8"/>
    </w:rPr>
  </w:style>
  <w:style w:type="paragraph" w:styleId="Titel">
    <w:name w:val="Title"/>
    <w:basedOn w:val="Standaard"/>
    <w:next w:val="Standaard"/>
    <w:link w:val="TitelChar"/>
    <w:uiPriority w:val="10"/>
    <w:qFormat/>
    <w:rsid w:val="006652F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652F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652F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652F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652F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652F0"/>
    <w:rPr>
      <w:i/>
      <w:iCs/>
      <w:color w:val="404040" w:themeColor="text1" w:themeTint="BF"/>
    </w:rPr>
  </w:style>
  <w:style w:type="paragraph" w:styleId="Lijstalinea">
    <w:name w:val="List Paragraph"/>
    <w:basedOn w:val="Standaard"/>
    <w:uiPriority w:val="34"/>
    <w:qFormat/>
    <w:rsid w:val="006652F0"/>
    <w:pPr>
      <w:ind w:left="720"/>
      <w:contextualSpacing/>
    </w:pPr>
  </w:style>
  <w:style w:type="character" w:styleId="Intensievebenadrukking">
    <w:name w:val="Intense Emphasis"/>
    <w:basedOn w:val="Standaardalinea-lettertype"/>
    <w:uiPriority w:val="21"/>
    <w:qFormat/>
    <w:rsid w:val="006652F0"/>
    <w:rPr>
      <w:i/>
      <w:iCs/>
      <w:color w:val="2F5496" w:themeColor="accent1" w:themeShade="BF"/>
    </w:rPr>
  </w:style>
  <w:style w:type="paragraph" w:styleId="Duidelijkcitaat">
    <w:name w:val="Intense Quote"/>
    <w:basedOn w:val="Standaard"/>
    <w:next w:val="Standaard"/>
    <w:link w:val="DuidelijkcitaatChar"/>
    <w:uiPriority w:val="30"/>
    <w:qFormat/>
    <w:rsid w:val="006652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652F0"/>
    <w:rPr>
      <w:i/>
      <w:iCs/>
      <w:color w:val="2F5496" w:themeColor="accent1" w:themeShade="BF"/>
    </w:rPr>
  </w:style>
  <w:style w:type="character" w:styleId="Intensieveverwijzing">
    <w:name w:val="Intense Reference"/>
    <w:basedOn w:val="Standaardalinea-lettertype"/>
    <w:uiPriority w:val="32"/>
    <w:qFormat/>
    <w:rsid w:val="006652F0"/>
    <w:rPr>
      <w:b/>
      <w:bCs/>
      <w:smallCaps/>
      <w:color w:val="2F5496" w:themeColor="accent1" w:themeShade="BF"/>
      <w:spacing w:val="5"/>
    </w:rPr>
  </w:style>
  <w:style w:type="paragraph" w:customStyle="1" w:styleId="font8">
    <w:name w:val="font_8"/>
    <w:basedOn w:val="Standaard"/>
    <w:rsid w:val="006652F0"/>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307</Words>
  <Characters>1693</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brosens</dc:creator>
  <cp:keywords/>
  <dc:description/>
  <cp:lastModifiedBy>liesbeth brosens</cp:lastModifiedBy>
  <cp:revision>1</cp:revision>
  <dcterms:created xsi:type="dcterms:W3CDTF">2026-07-20T08:34:00Z</dcterms:created>
  <dcterms:modified xsi:type="dcterms:W3CDTF">2026-07-20T08:36:00Z</dcterms:modified>
</cp:coreProperties>
</file>